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29" w:rsidRDefault="00A302F1" w:rsidP="00CC030B">
      <w:pPr>
        <w:jc w:val="center"/>
        <w:rPr>
          <w:b/>
          <w:sz w:val="28"/>
          <w:szCs w:val="28"/>
        </w:rPr>
      </w:pPr>
      <w:r w:rsidRPr="00CC030B">
        <w:rPr>
          <w:b/>
          <w:sz w:val="28"/>
          <w:szCs w:val="28"/>
        </w:rPr>
        <w:t xml:space="preserve">Compte rendu de la réunion du Conseil municipal du mercredi </w:t>
      </w:r>
      <w:r w:rsidR="0006695B">
        <w:rPr>
          <w:b/>
          <w:sz w:val="28"/>
          <w:szCs w:val="28"/>
        </w:rPr>
        <w:t>12 Juin 2019</w:t>
      </w:r>
    </w:p>
    <w:p w:rsidR="00CC030B" w:rsidRPr="00CC030B" w:rsidRDefault="00CC030B" w:rsidP="00820D19">
      <w:pPr>
        <w:jc w:val="both"/>
        <w:rPr>
          <w:b/>
          <w:sz w:val="28"/>
          <w:szCs w:val="28"/>
        </w:rPr>
      </w:pPr>
    </w:p>
    <w:p w:rsidR="00A302F1" w:rsidRDefault="00A302F1" w:rsidP="00820D19">
      <w:pPr>
        <w:spacing w:after="0" w:line="240" w:lineRule="auto"/>
        <w:jc w:val="both"/>
      </w:pPr>
      <w:r w:rsidRPr="00CC030B">
        <w:rPr>
          <w:b/>
          <w:i/>
        </w:rPr>
        <w:t>Etaient présents</w:t>
      </w:r>
      <w:r w:rsidR="00056869">
        <w:t> : Gaëlle</w:t>
      </w:r>
      <w:r w:rsidR="00612453">
        <w:t xml:space="preserve"> Arnaud,</w:t>
      </w:r>
      <w:r>
        <w:t xml:space="preserve"> Marc Broc,</w:t>
      </w:r>
      <w:r w:rsidR="00612453">
        <w:t xml:space="preserve"> Marcel Gagne</w:t>
      </w:r>
      <w:r>
        <w:t xml:space="preserve">, </w:t>
      </w:r>
      <w:r w:rsidR="003B0287">
        <w:t xml:space="preserve">M. </w:t>
      </w:r>
      <w:proofErr w:type="spellStart"/>
      <w:r w:rsidR="003B0287">
        <w:t>Goudard</w:t>
      </w:r>
      <w:proofErr w:type="spellEnd"/>
      <w:r w:rsidR="003B0287">
        <w:t xml:space="preserve">, </w:t>
      </w:r>
      <w:r>
        <w:t>Sandr</w:t>
      </w:r>
      <w:r w:rsidR="00612453">
        <w:t>a Lombardi,</w:t>
      </w:r>
      <w:r w:rsidR="00BD4BB6">
        <w:t xml:space="preserve"> </w:t>
      </w:r>
      <w:r>
        <w:t>Paulette Prades, Marie Andrée Quintin, Jean Yves Reynaud</w:t>
      </w:r>
    </w:p>
    <w:p w:rsidR="00A302F1" w:rsidRDefault="00A302F1" w:rsidP="00820D19">
      <w:pPr>
        <w:spacing w:after="0" w:line="240" w:lineRule="auto"/>
        <w:jc w:val="both"/>
      </w:pPr>
      <w:r w:rsidRPr="00CC030B">
        <w:rPr>
          <w:b/>
          <w:i/>
        </w:rPr>
        <w:t>Etaient excusés</w:t>
      </w:r>
      <w:r>
        <w:t xml:space="preserve"> : Christiane </w:t>
      </w:r>
      <w:proofErr w:type="spellStart"/>
      <w:r>
        <w:t>Avon</w:t>
      </w:r>
      <w:r w:rsidR="00612453">
        <w:t>d</w:t>
      </w:r>
      <w:proofErr w:type="spellEnd"/>
      <w:r>
        <w:t>,</w:t>
      </w:r>
      <w:r w:rsidR="00BD4BB6">
        <w:t xml:space="preserve"> Denis </w:t>
      </w:r>
      <w:proofErr w:type="spellStart"/>
      <w:r w:rsidR="00BD4BB6">
        <w:t>Faynel</w:t>
      </w:r>
      <w:proofErr w:type="spellEnd"/>
      <w:r w:rsidR="00BD4BB6">
        <w:t>,</w:t>
      </w:r>
      <w:r>
        <w:t xml:space="preserve"> Jean Pierre </w:t>
      </w:r>
      <w:proofErr w:type="spellStart"/>
      <w:r>
        <w:t>Louveton</w:t>
      </w:r>
      <w:proofErr w:type="spellEnd"/>
    </w:p>
    <w:p w:rsidR="00A302F1" w:rsidRDefault="00A302F1" w:rsidP="00820D19">
      <w:pPr>
        <w:spacing w:after="0" w:line="240" w:lineRule="auto"/>
        <w:jc w:val="both"/>
      </w:pPr>
    </w:p>
    <w:p w:rsidR="004D2317" w:rsidRDefault="004D2317" w:rsidP="00820D19">
      <w:pPr>
        <w:pStyle w:val="Paragraphedeliste"/>
        <w:spacing w:after="0" w:line="240" w:lineRule="auto"/>
        <w:ind w:left="1080"/>
        <w:jc w:val="both"/>
      </w:pPr>
    </w:p>
    <w:p w:rsidR="00A302F1" w:rsidRPr="00CC030B" w:rsidRDefault="00BD4BB6" w:rsidP="00820D1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Point sue l’aménagement du bourg</w:t>
      </w:r>
    </w:p>
    <w:p w:rsidR="00BD4BB6" w:rsidRDefault="00BD4BB6" w:rsidP="00820D19">
      <w:pPr>
        <w:spacing w:after="0" w:line="240" w:lineRule="auto"/>
        <w:ind w:left="1080"/>
        <w:jc w:val="both"/>
      </w:pPr>
      <w:r>
        <w:t xml:space="preserve">Le cabinet </w:t>
      </w:r>
      <w:proofErr w:type="spellStart"/>
      <w:r>
        <w:t>Arpentam</w:t>
      </w:r>
      <w:proofErr w:type="spellEnd"/>
      <w:r>
        <w:t xml:space="preserve"> n’a pu se libérer pour assister à la séance du Conseil Municipal.</w:t>
      </w:r>
    </w:p>
    <w:p w:rsidR="005025E5" w:rsidRDefault="00BD4BB6" w:rsidP="00BD4BB6">
      <w:pPr>
        <w:spacing w:after="0" w:line="240" w:lineRule="auto"/>
        <w:ind w:left="1080"/>
        <w:jc w:val="both"/>
      </w:pPr>
      <w:r>
        <w:t>Un nouveau rendez-vous sera fixé prochainement afin d’approuver leur projet, de déterminer les phases des travaux  et de lancer le permis d’aménager.</w:t>
      </w:r>
    </w:p>
    <w:p w:rsidR="00BD4BB6" w:rsidRDefault="00BD4BB6" w:rsidP="00BD4BB6">
      <w:pPr>
        <w:spacing w:after="0" w:line="240" w:lineRule="auto"/>
        <w:ind w:left="1080"/>
        <w:jc w:val="both"/>
      </w:pPr>
      <w:r>
        <w:t>Une consultation sera lancée en Septembre.</w:t>
      </w:r>
    </w:p>
    <w:p w:rsidR="005025E5" w:rsidRDefault="005025E5" w:rsidP="003B0287">
      <w:pPr>
        <w:spacing w:after="0" w:line="240" w:lineRule="auto"/>
        <w:jc w:val="both"/>
      </w:pPr>
    </w:p>
    <w:p w:rsidR="00BD4BB6" w:rsidRPr="00BD4BB6" w:rsidRDefault="00BD4BB6" w:rsidP="00BD4BB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Adressage : validation des voies</w:t>
      </w:r>
    </w:p>
    <w:p w:rsidR="00BD4BB6" w:rsidRDefault="00BD4BB6" w:rsidP="00820D19">
      <w:pPr>
        <w:pStyle w:val="Paragraphedeliste"/>
        <w:spacing w:after="0" w:line="240" w:lineRule="auto"/>
        <w:ind w:left="1080"/>
        <w:jc w:val="both"/>
      </w:pPr>
      <w:r>
        <w:t xml:space="preserve">Chaque conseiller municipal était chargé de vérifier le nom des rues </w:t>
      </w:r>
      <w:r w:rsidR="003B0287">
        <w:t xml:space="preserve">ainsi que la numérotation </w:t>
      </w:r>
      <w:r>
        <w:t>dans son secteur d’habitation.</w:t>
      </w:r>
    </w:p>
    <w:p w:rsidR="00BD4BB6" w:rsidRDefault="00BD4BB6" w:rsidP="00820D19">
      <w:pPr>
        <w:pStyle w:val="Paragraphedeliste"/>
        <w:spacing w:after="0" w:line="240" w:lineRule="auto"/>
        <w:ind w:left="1080"/>
        <w:jc w:val="both"/>
      </w:pPr>
      <w:r>
        <w:t>Les noms ont été validés.</w:t>
      </w:r>
    </w:p>
    <w:p w:rsidR="00BC11E5" w:rsidRDefault="00BD4BB6" w:rsidP="00BD4BB6">
      <w:pPr>
        <w:pStyle w:val="Paragraphedeliste"/>
        <w:spacing w:after="0" w:line="240" w:lineRule="auto"/>
        <w:ind w:left="1080"/>
        <w:jc w:val="both"/>
      </w:pPr>
      <w:r>
        <w:t>La mairie fournira les numéros aux propriétaires, lesquels auront la charge de la pose, de l’entretien et de l’éventuel remplacement de cette plaque.</w:t>
      </w:r>
    </w:p>
    <w:p w:rsidR="00BC11E5" w:rsidRDefault="00BC11E5" w:rsidP="00820D19">
      <w:pPr>
        <w:pStyle w:val="Paragraphedeliste"/>
        <w:spacing w:after="0" w:line="240" w:lineRule="auto"/>
        <w:ind w:left="1080"/>
        <w:jc w:val="both"/>
      </w:pPr>
      <w:r>
        <w:t xml:space="preserve"> </w:t>
      </w:r>
    </w:p>
    <w:p w:rsidR="00A302F1" w:rsidRPr="00CC030B" w:rsidRDefault="003C7C31" w:rsidP="00820D1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Retrait de la commune de Saint Pal de </w:t>
      </w:r>
      <w:proofErr w:type="spellStart"/>
      <w:r>
        <w:rPr>
          <w:b/>
          <w:sz w:val="24"/>
          <w:szCs w:val="24"/>
        </w:rPr>
        <w:t>Senouire</w:t>
      </w:r>
      <w:proofErr w:type="spellEnd"/>
      <w:r>
        <w:rPr>
          <w:b/>
          <w:sz w:val="24"/>
          <w:szCs w:val="24"/>
        </w:rPr>
        <w:t xml:space="preserve"> de la Communauté d’Agglomération</w:t>
      </w:r>
    </w:p>
    <w:p w:rsidR="003C7C31" w:rsidRDefault="003C7C31" w:rsidP="00820D19">
      <w:pPr>
        <w:pStyle w:val="Paragraphedeliste"/>
        <w:spacing w:after="0" w:line="240" w:lineRule="auto"/>
        <w:ind w:left="1080"/>
        <w:jc w:val="both"/>
      </w:pPr>
      <w:r>
        <w:t>La raison évoquée concernant cette demande de retrait</w:t>
      </w:r>
      <w:r w:rsidR="001575D3">
        <w:t>,</w:t>
      </w:r>
      <w:r>
        <w:t xml:space="preserve"> concerne la gestion de l’eau.</w:t>
      </w:r>
    </w:p>
    <w:p w:rsidR="003C7C31" w:rsidRDefault="003C7C31" w:rsidP="00820D19">
      <w:pPr>
        <w:pStyle w:val="Paragraphedeliste"/>
        <w:spacing w:after="0" w:line="240" w:lineRule="auto"/>
        <w:ind w:left="1080"/>
        <w:jc w:val="both"/>
      </w:pPr>
      <w:r>
        <w:t>La Communauté d’Agglomération a voté son retrait.</w:t>
      </w:r>
    </w:p>
    <w:p w:rsidR="00CC030B" w:rsidRDefault="003C7C31" w:rsidP="003C7C31">
      <w:pPr>
        <w:pStyle w:val="Paragraphedeliste"/>
        <w:spacing w:after="0" w:line="240" w:lineRule="auto"/>
        <w:ind w:left="1080"/>
        <w:jc w:val="both"/>
      </w:pPr>
      <w:r>
        <w:t>Le Conseil Municipal de Ceyssac fait de même.</w:t>
      </w:r>
    </w:p>
    <w:p w:rsidR="00CC030B" w:rsidRDefault="00CC030B" w:rsidP="003B0287">
      <w:pPr>
        <w:spacing w:after="0" w:line="240" w:lineRule="auto"/>
        <w:jc w:val="both"/>
      </w:pPr>
    </w:p>
    <w:p w:rsidR="00A302F1" w:rsidRPr="00CC030B" w:rsidRDefault="003C7C31" w:rsidP="00820D1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Fixation du nombre et répartition des sièges au Conseil Communautaire à partir de 2020</w:t>
      </w:r>
    </w:p>
    <w:p w:rsidR="003C7C31" w:rsidRDefault="003C7C31" w:rsidP="00820D19">
      <w:pPr>
        <w:pStyle w:val="Paragraphedeliste"/>
        <w:spacing w:after="0" w:line="240" w:lineRule="auto"/>
        <w:ind w:left="1080"/>
        <w:jc w:val="both"/>
      </w:pPr>
      <w:r>
        <w:t>La répartition des sièges se fait en fonction du nombre d’habitants.</w:t>
      </w:r>
    </w:p>
    <w:p w:rsidR="003C7C31" w:rsidRDefault="003C7C31" w:rsidP="00820D19">
      <w:pPr>
        <w:pStyle w:val="Paragraphedeliste"/>
        <w:spacing w:after="0" w:line="240" w:lineRule="auto"/>
        <w:ind w:left="1080"/>
        <w:jc w:val="both"/>
      </w:pPr>
      <w:r>
        <w:t>Les petites communes en ont un seul. Sur 73 communes, 65 en ont un seul et constituent la majorité.</w:t>
      </w:r>
    </w:p>
    <w:p w:rsidR="00B5429A" w:rsidRDefault="00056869" w:rsidP="00820D19">
      <w:pPr>
        <w:pStyle w:val="Paragraphedeliste"/>
        <w:spacing w:after="0" w:line="240" w:lineRule="auto"/>
        <w:ind w:left="1080"/>
        <w:jc w:val="both"/>
      </w:pPr>
      <w:r>
        <w:t xml:space="preserve">L’accord local fixe à 97 sièges (avec la commune de Saint Pal de </w:t>
      </w:r>
      <w:proofErr w:type="spellStart"/>
      <w:r>
        <w:t>Sénouire</w:t>
      </w:r>
      <w:proofErr w:type="spellEnd"/>
      <w:r>
        <w:t xml:space="preserve">) ou 96 sièges (sans Saint Pal de </w:t>
      </w:r>
      <w:proofErr w:type="spellStart"/>
      <w:r>
        <w:t>Sénouire</w:t>
      </w:r>
      <w:proofErr w:type="spellEnd"/>
      <w:r>
        <w:t>) en conseil communautaire.</w:t>
      </w:r>
    </w:p>
    <w:p w:rsidR="00056869" w:rsidRDefault="00056869" w:rsidP="00820D19">
      <w:pPr>
        <w:pStyle w:val="Paragraphedeliste"/>
        <w:spacing w:after="0" w:line="240" w:lineRule="auto"/>
        <w:ind w:left="1080"/>
        <w:jc w:val="both"/>
      </w:pPr>
    </w:p>
    <w:p w:rsidR="00A302F1" w:rsidRPr="00CC030B" w:rsidRDefault="003C7C31" w:rsidP="00820D1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Modification de la délibération 15-2018 relative à la participation communale pour les enfants fréquentant les centres de loisirs.</w:t>
      </w:r>
    </w:p>
    <w:p w:rsidR="00047F18" w:rsidRDefault="00047F18" w:rsidP="00820D19">
      <w:pPr>
        <w:pStyle w:val="Paragraphedeliste"/>
        <w:spacing w:after="0" w:line="240" w:lineRule="auto"/>
        <w:ind w:left="1080"/>
        <w:jc w:val="both"/>
      </w:pPr>
      <w:r>
        <w:t xml:space="preserve">Selon l’ancienne délibération, les organismes faisaient la demande auprès de la mairie qui payait les centres de loisirs. </w:t>
      </w:r>
      <w:bookmarkStart w:id="0" w:name="_GoBack"/>
      <w:bookmarkEnd w:id="0"/>
    </w:p>
    <w:p w:rsidR="00047F18" w:rsidRDefault="003B0287" w:rsidP="00820D19">
      <w:pPr>
        <w:pStyle w:val="Paragraphedeliste"/>
        <w:spacing w:after="0" w:line="240" w:lineRule="auto"/>
        <w:ind w:left="1080"/>
        <w:jc w:val="both"/>
      </w:pPr>
      <w:r>
        <w:t>Désormais ce sera aux</w:t>
      </w:r>
      <w:r w:rsidR="00047F18">
        <w:t xml:space="preserve"> famille</w:t>
      </w:r>
      <w:r>
        <w:t>s</w:t>
      </w:r>
      <w:r w:rsidR="00047F18">
        <w:t xml:space="preserve"> de faire la demande en mairie, laquelle remboursera ces familles</w:t>
      </w:r>
      <w:r w:rsidR="00056869">
        <w:t xml:space="preserve"> à hauteur d’une fois par an. </w:t>
      </w:r>
      <w:r w:rsidR="00047F18">
        <w:t>Nous procèderons comme pour la cantine</w:t>
      </w:r>
    </w:p>
    <w:p w:rsidR="00244E03" w:rsidRPr="001078E3" w:rsidRDefault="00047F18" w:rsidP="00047F18">
      <w:pPr>
        <w:pStyle w:val="Paragraphedeliste"/>
        <w:spacing w:after="0" w:line="240" w:lineRule="auto"/>
        <w:ind w:left="1080"/>
        <w:jc w:val="both"/>
        <w:rPr>
          <w:i/>
        </w:rPr>
      </w:pPr>
      <w:r>
        <w:t xml:space="preserve">En revanche avec Chadenac et </w:t>
      </w:r>
      <w:proofErr w:type="spellStart"/>
      <w:proofErr w:type="gramStart"/>
      <w:r>
        <w:t>Espaly</w:t>
      </w:r>
      <w:proofErr w:type="spellEnd"/>
      <w:r>
        <w:t xml:space="preserve"> ,</w:t>
      </w:r>
      <w:proofErr w:type="gramEnd"/>
      <w:r>
        <w:t xml:space="preserve"> nous poursuivrons l’ancien système.</w:t>
      </w:r>
    </w:p>
    <w:p w:rsidR="00244E03" w:rsidRDefault="00244E03" w:rsidP="003B0287">
      <w:pPr>
        <w:spacing w:after="0" w:line="240" w:lineRule="auto"/>
        <w:jc w:val="both"/>
      </w:pPr>
    </w:p>
    <w:p w:rsidR="00A302F1" w:rsidRPr="00CC030B" w:rsidRDefault="00A302F1" w:rsidP="00820D1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C030B">
        <w:rPr>
          <w:b/>
          <w:sz w:val="24"/>
          <w:szCs w:val="24"/>
        </w:rPr>
        <w:t>Affaires diverses</w:t>
      </w:r>
    </w:p>
    <w:p w:rsidR="0028577D" w:rsidRDefault="00047F18" w:rsidP="003B0287">
      <w:pPr>
        <w:spacing w:after="0" w:line="240" w:lineRule="auto"/>
        <w:ind w:left="1080"/>
        <w:jc w:val="both"/>
      </w:pPr>
      <w:r>
        <w:t>Le repas des Aînés aura lieu le dimanche 17 Novembre 2019. Nous pouvons commencer à prospecter pour retenir une salle de restaurant pouvant accueillir une cinquantaine de personnes.</w:t>
      </w:r>
    </w:p>
    <w:p w:rsidR="006805B9" w:rsidRDefault="006805B9" w:rsidP="006805B9">
      <w:pPr>
        <w:spacing w:after="0" w:line="240" w:lineRule="auto"/>
      </w:pPr>
    </w:p>
    <w:sectPr w:rsidR="006805B9" w:rsidSect="00CC0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52F"/>
    <w:multiLevelType w:val="hybridMultilevel"/>
    <w:tmpl w:val="02F60022"/>
    <w:lvl w:ilvl="0" w:tplc="2FBA6B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352CAA"/>
    <w:multiLevelType w:val="hybridMultilevel"/>
    <w:tmpl w:val="34E6C2E0"/>
    <w:lvl w:ilvl="0" w:tplc="F262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34289"/>
    <w:multiLevelType w:val="hybridMultilevel"/>
    <w:tmpl w:val="F91A1518"/>
    <w:lvl w:ilvl="0" w:tplc="A6E29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F1"/>
    <w:rsid w:val="00047F18"/>
    <w:rsid w:val="00056869"/>
    <w:rsid w:val="0006695B"/>
    <w:rsid w:val="000D372D"/>
    <w:rsid w:val="001078E3"/>
    <w:rsid w:val="001575D3"/>
    <w:rsid w:val="00233497"/>
    <w:rsid w:val="00244E03"/>
    <w:rsid w:val="0028577D"/>
    <w:rsid w:val="003B0287"/>
    <w:rsid w:val="003C7C31"/>
    <w:rsid w:val="00434E49"/>
    <w:rsid w:val="004D2317"/>
    <w:rsid w:val="005025E5"/>
    <w:rsid w:val="00612453"/>
    <w:rsid w:val="006805B9"/>
    <w:rsid w:val="0081258F"/>
    <w:rsid w:val="00820D19"/>
    <w:rsid w:val="00844D49"/>
    <w:rsid w:val="00A302F1"/>
    <w:rsid w:val="00B5429A"/>
    <w:rsid w:val="00B86129"/>
    <w:rsid w:val="00BC11E5"/>
    <w:rsid w:val="00BD4BB6"/>
    <w:rsid w:val="00CC030B"/>
    <w:rsid w:val="00C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D4C5"/>
  <w15:docId w15:val="{7EFB0A48-512D-4F55-B173-9896129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2019-07-03T08:29:00Z</dcterms:created>
  <dcterms:modified xsi:type="dcterms:W3CDTF">2019-07-03T08:31:00Z</dcterms:modified>
</cp:coreProperties>
</file>